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080" w:firstLineChars="650"/>
        <w:rPr>
          <w:rFonts w:ascii="黑体" w:hAnsi="黑体" w:eastAsia="黑体" w:cs="黑体"/>
          <w:sz w:val="36"/>
          <w:szCs w:val="36"/>
        </w:rPr>
      </w:pPr>
      <w:r>
        <w:rPr>
          <w:rFonts w:hint="eastAsia" w:ascii="黑体" w:hAnsi="黑体" w:eastAsia="黑体" w:cs="黑体"/>
          <w:sz w:val="32"/>
          <w:szCs w:val="32"/>
        </w:rPr>
        <w:t>武进区星河</w:t>
      </w:r>
      <w:r>
        <w:rPr>
          <w:rFonts w:hint="eastAsia" w:ascii="黑体" w:hAnsi="黑体" w:eastAsia="黑体" w:cs="黑体"/>
          <w:sz w:val="32"/>
          <w:szCs w:val="32"/>
          <w:lang w:eastAsia="zh-CN"/>
        </w:rPr>
        <w:t>实验</w:t>
      </w:r>
      <w:r>
        <w:rPr>
          <w:rFonts w:hint="eastAsia" w:ascii="黑体" w:hAnsi="黑体" w:eastAsia="黑体" w:cs="黑体"/>
          <w:sz w:val="32"/>
          <w:szCs w:val="32"/>
        </w:rPr>
        <w:t>小学学校荣誉一览表</w:t>
      </w:r>
    </w:p>
    <w:p>
      <w:bookmarkStart w:id="0" w:name="_GoBack"/>
      <w:bookmarkEnd w:id="0"/>
    </w:p>
    <w:p/>
    <w:p>
      <w:pPr>
        <w:jc w:val="center"/>
        <w:rPr>
          <w:rFonts w:hint="eastAsia" w:ascii="迷你简隶书" w:hAnsi="迷你简隶书" w:eastAsia="迷你简隶书" w:cs="迷你简隶书"/>
          <w:b/>
          <w:bCs/>
          <w:color w:val="000000"/>
          <w:kern w:val="2"/>
          <w:sz w:val="32"/>
          <w:szCs w:val="32"/>
          <w:lang w:val="en-US" w:eastAsia="zh-CN" w:bidi="ar-SA"/>
        </w:rPr>
      </w:pPr>
      <w:r>
        <w:rPr>
          <w:rFonts w:hint="eastAsia" w:ascii="迷你简隶书" w:hAnsi="迷你简隶书" w:eastAsia="迷你简隶书" w:cs="迷你简隶书"/>
          <w:b/>
          <w:bCs/>
          <w:color w:val="000000"/>
          <w:kern w:val="2"/>
          <w:sz w:val="32"/>
          <w:szCs w:val="32"/>
          <w:lang w:val="en-US" w:eastAsia="zh-CN" w:bidi="ar-SA"/>
        </w:rPr>
        <w:t>2017</w:t>
      </w:r>
    </w:p>
    <w:tbl>
      <w:tblPr>
        <w:tblStyle w:val="13"/>
        <w:tblW w:w="10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463"/>
        <w:gridCol w:w="4080"/>
        <w:gridCol w:w="2744"/>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eastAsia="宋体"/>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第九届中小学生计算机程序设计竞赛优秀组织奖</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武进区教育局</w:t>
            </w:r>
          </w:p>
        </w:tc>
        <w:tc>
          <w:tcPr>
            <w:tcW w:w="956"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“我宝我秀”创意展示活动优秀组织奖</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常州市教育局</w:t>
            </w:r>
          </w:p>
        </w:tc>
        <w:tc>
          <w:tcPr>
            <w:tcW w:w="956"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江苏省优秀校本课程建设评选活动获一等奖</w:t>
            </w:r>
          </w:p>
        </w:tc>
        <w:tc>
          <w:tcPr>
            <w:tcW w:w="2744" w:type="dxa"/>
            <w:vAlign w:val="center"/>
          </w:tcPr>
          <w:p>
            <w:pPr>
              <w:pStyle w:val="3"/>
              <w:keepNext w:val="0"/>
              <w:keepLines w:val="0"/>
              <w:widowControl/>
              <w:suppressLineNumbers w:val="0"/>
              <w:shd w:val="clear" w:fill="FFFFFF"/>
              <w:autoSpaceDE w:val="0"/>
              <w:autoSpaceDN/>
              <w:spacing w:before="0" w:beforeAutospacing="0" w:after="0" w:afterAutospacing="0" w:line="460" w:lineRule="exact"/>
              <w:ind w:left="0" w:leftChars="0" w:right="0" w:rightChars="0"/>
              <w:jc w:val="left"/>
            </w:pPr>
            <w:r>
              <w:rPr>
                <w:rFonts w:hint="eastAsia" w:ascii="宋体" w:hAnsi="宋体" w:eastAsia="宋体" w:cs="宋体"/>
                <w:b w:val="0"/>
                <w:i w:val="0"/>
                <w:color w:val="000000"/>
                <w:kern w:val="0"/>
                <w:sz w:val="24"/>
                <w:szCs w:val="24"/>
                <w:shd w:val="clear" w:fill="FFFFFF"/>
                <w:lang w:val="en-US" w:eastAsia="zh-CN" w:bidi="ar"/>
              </w:rPr>
              <w:t>江苏省中小学教学研究室</w:t>
            </w:r>
          </w:p>
          <w:p>
            <w:pPr>
              <w:pStyle w:val="14"/>
              <w:spacing w:line="440" w:lineRule="exact"/>
              <w:rPr>
                <w:rFonts w:hint="eastAsia" w:hAnsi="Times New Roman"/>
                <w:color w:val="auto"/>
                <w:kern w:val="2"/>
                <w:sz w:val="24"/>
                <w:szCs w:val="24"/>
                <w:lang w:eastAsia="zh-CN"/>
              </w:rPr>
            </w:pPr>
          </w:p>
        </w:tc>
        <w:tc>
          <w:tcPr>
            <w:tcW w:w="956"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2017年2月</w:t>
            </w:r>
          </w:p>
        </w:tc>
        <w:tc>
          <w:tcPr>
            <w:tcW w:w="4080" w:type="dxa"/>
            <w:vAlign w:val="center"/>
          </w:tcPr>
          <w:p>
            <w:pPr>
              <w:spacing w:line="440" w:lineRule="exact"/>
              <w:jc w:val="left"/>
              <w:rPr>
                <w:rFonts w:hint="eastAsia" w:ascii="宋体" w:eastAsia="宋体" w:cs="宋体"/>
                <w:color w:val="auto"/>
                <w:sz w:val="24"/>
                <w:szCs w:val="24"/>
                <w:lang w:val="en-US" w:eastAsia="zh-CN"/>
              </w:rPr>
            </w:pPr>
            <w:r>
              <w:rPr>
                <w:rFonts w:hint="eastAsia" w:ascii="宋体" w:cs="宋体"/>
                <w:color w:val="auto"/>
                <w:sz w:val="24"/>
                <w:szCs w:val="24"/>
                <w:lang w:val="en-US" w:eastAsia="zh-CN"/>
              </w:rPr>
              <w:t>新样态学校联盟首批实验区</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中国教育科学研究院基础教育研究所</w:t>
            </w:r>
          </w:p>
        </w:tc>
        <w:tc>
          <w:tcPr>
            <w:tcW w:w="956"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2017年2月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第三届江苏省“我与美德有约”体验创作大赛优秀组织奖</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江苏省中小学“我与美德有约”体验创作大赛组委会</w:t>
            </w:r>
          </w:p>
        </w:tc>
        <w:tc>
          <w:tcPr>
            <w:tcW w:w="956"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2017年2月</w:t>
            </w:r>
          </w:p>
        </w:tc>
        <w:tc>
          <w:tcPr>
            <w:tcW w:w="4080" w:type="dxa"/>
            <w:vAlign w:val="center"/>
          </w:tcPr>
          <w:p>
            <w:pPr>
              <w:spacing w:line="440" w:lineRule="exact"/>
              <w:jc w:val="left"/>
              <w:rPr>
                <w:rFonts w:hint="eastAsia" w:ascii="宋体" w:eastAsia="宋体" w:cs="宋体"/>
                <w:color w:val="auto"/>
                <w:sz w:val="24"/>
                <w:szCs w:val="24"/>
                <w:lang w:val="en-US" w:eastAsia="zh-CN"/>
              </w:rPr>
            </w:pPr>
            <w:r>
              <w:rPr>
                <w:rFonts w:hint="eastAsia" w:ascii="宋体" w:cs="宋体"/>
                <w:color w:val="auto"/>
                <w:sz w:val="24"/>
                <w:szCs w:val="24"/>
                <w:lang w:val="en-US" w:eastAsia="zh-CN"/>
              </w:rPr>
              <w:t>优秀小记者站</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武进日报社</w:t>
            </w:r>
          </w:p>
        </w:tc>
        <w:tc>
          <w:tcPr>
            <w:tcW w:w="956"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2017年2月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常州市第二届精品课题和精品课题培育对象</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常州市教育科学规划办</w:t>
            </w:r>
          </w:p>
        </w:tc>
        <w:tc>
          <w:tcPr>
            <w:tcW w:w="956"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2017年3月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2016年度文明单位</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武进区湖塘人民政府</w:t>
            </w:r>
          </w:p>
        </w:tc>
        <w:tc>
          <w:tcPr>
            <w:tcW w:w="956"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2017年3月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2016年度全国优秀科普教育基地</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中国科协办公厅</w:t>
            </w:r>
          </w:p>
        </w:tc>
        <w:tc>
          <w:tcPr>
            <w:tcW w:w="956"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2017年3月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武进区“十二五”少先队科研工作</w:t>
            </w:r>
          </w:p>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先进单位</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共青团常州市武进区委员会</w:t>
            </w:r>
          </w:p>
        </w:tc>
        <w:tc>
          <w:tcPr>
            <w:tcW w:w="956" w:type="dxa"/>
            <w:vAlign w:val="center"/>
          </w:tcPr>
          <w:p>
            <w:pPr>
              <w:pStyle w:val="14"/>
              <w:spacing w:line="440" w:lineRule="exact"/>
              <w:rPr>
                <w:rFonts w:hint="eastAsia" w:hAnsi="Times New Roman" w:eastAsia="宋体"/>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2017年3月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0000FF"/>
                <w:sz w:val="24"/>
                <w:szCs w:val="24"/>
                <w:lang w:val="en-US" w:eastAsia="zh-CN"/>
              </w:rPr>
              <w:t>2016年度武进区中小学校团队基础建设“五星级单位”</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共青团常州市武进区委员会</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2017年4月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2016年度武进区德育工作先进学校</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2017年4月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2016年度德育工作总结评比优秀项目奖</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2017年4月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江苏省青少年科技创新大赛一等奖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both"/>
              <w:rPr>
                <w:rFonts w:hint="eastAsia" w:hAnsi="Times New Roman"/>
                <w:color w:val="auto"/>
                <w:kern w:val="2"/>
                <w:sz w:val="24"/>
                <w:szCs w:val="24"/>
                <w:lang w:eastAsia="zh-CN"/>
              </w:rPr>
            </w:pPr>
            <w:r>
              <w:rPr>
                <w:rFonts w:hint="eastAsia" w:ascii="宋体" w:hAnsi="宋体" w:eastAsia="宋体" w:cs="Times New Roman"/>
                <w:i w:val="0"/>
                <w:kern w:val="2"/>
                <w:sz w:val="24"/>
                <w:szCs w:val="24"/>
                <w:lang w:val="en-US" w:eastAsia="zh-CN" w:bidi="ar"/>
              </w:rPr>
              <w:t>省科协</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2017年4月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0000FF"/>
                <w:sz w:val="24"/>
                <w:szCs w:val="24"/>
                <w:lang w:val="en-US" w:eastAsia="zh-CN"/>
              </w:rPr>
              <w:t>武进区学校卫生工作先进集体</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both"/>
              <w:rPr>
                <w:rFonts w:hint="eastAsia" w:ascii="宋体" w:hAnsi="宋体" w:eastAsia="宋体" w:cs="Times New Roman"/>
                <w:i w:val="0"/>
                <w:kern w:val="2"/>
                <w:sz w:val="24"/>
                <w:szCs w:val="24"/>
                <w:lang w:val="en-US" w:eastAsia="zh-CN" w:bidi="ar"/>
              </w:rPr>
            </w:pPr>
            <w:r>
              <w:rPr>
                <w:rFonts w:hint="eastAsia" w:ascii="宋体" w:hAnsi="宋体" w:cs="Times New Roman"/>
                <w:i w:val="0"/>
                <w:kern w:val="2"/>
                <w:sz w:val="24"/>
                <w:szCs w:val="24"/>
                <w:lang w:val="en-US" w:eastAsia="zh-CN" w:bidi="ar"/>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武进区第四届运动会武术交流赛团体第一名</w:t>
            </w:r>
          </w:p>
        </w:tc>
        <w:tc>
          <w:tcPr>
            <w:tcW w:w="2744" w:type="dxa"/>
            <w:vAlign w:val="center"/>
          </w:tcPr>
          <w:p>
            <w:pPr>
              <w:pStyle w:val="14"/>
              <w:spacing w:line="440" w:lineRule="exact"/>
              <w:rPr>
                <w:rFonts w:hint="eastAsia" w:hAnsi="Times New Roman"/>
                <w:color w:val="auto"/>
                <w:kern w:val="2"/>
                <w:sz w:val="24"/>
                <w:szCs w:val="24"/>
                <w:lang w:eastAsia="zh-CN"/>
              </w:rPr>
            </w:pPr>
            <w:r>
              <w:rPr>
                <w:rFonts w:hint="eastAsia" w:hAnsi="Times New Roman"/>
                <w:color w:val="auto"/>
                <w:kern w:val="2"/>
                <w:sz w:val="24"/>
                <w:szCs w:val="24"/>
                <w:lang w:eastAsia="zh-CN"/>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江苏省首批“物型课程研建基地”</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hAnsi="Times New Roman"/>
                <w:color w:val="auto"/>
                <w:kern w:val="2"/>
                <w:sz w:val="24"/>
                <w:szCs w:val="24"/>
                <w:lang w:eastAsia="zh-CN"/>
              </w:rPr>
            </w:pPr>
            <w:r>
              <w:rPr>
                <w:rFonts w:hint="eastAsia" w:ascii="宋体" w:hAnsi="宋体" w:eastAsia="宋体" w:cs="宋体"/>
                <w:i w:val="0"/>
                <w:kern w:val="2"/>
                <w:sz w:val="24"/>
                <w:szCs w:val="24"/>
                <w:lang w:val="en-US" w:eastAsia="zh-CN" w:bidi="ar"/>
              </w:rPr>
              <w:t>江苏教育报刊总社</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武进区第十一届中小学生航空模型竞赛团体三等奖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eastAsia="宋体" w:cs="宋体"/>
                <w:i w:val="0"/>
                <w:kern w:val="2"/>
                <w:sz w:val="24"/>
                <w:szCs w:val="24"/>
                <w:lang w:val="en-US" w:eastAsia="zh-CN" w:bidi="ar"/>
              </w:rPr>
            </w:pPr>
            <w:r>
              <w:rPr>
                <w:rFonts w:hint="eastAsia" w:ascii="宋体" w:hAnsi="宋体" w:cs="宋体"/>
                <w:i w:val="0"/>
                <w:kern w:val="2"/>
                <w:sz w:val="24"/>
                <w:szCs w:val="24"/>
                <w:lang w:val="en-US" w:eastAsia="zh-CN" w:bidi="ar"/>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武进区“第一届读书月”活动中小学生短剧比赛一等奖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eastAsia="宋体" w:cs="宋体"/>
                <w:color w:val="auto"/>
                <w:sz w:val="24"/>
                <w:szCs w:val="24"/>
                <w:lang w:val="en-US" w:eastAsia="zh-CN"/>
              </w:rPr>
            </w:pPr>
            <w:r>
              <w:rPr>
                <w:rFonts w:hint="eastAsia" w:ascii="宋体" w:cs="宋体"/>
                <w:color w:val="auto"/>
                <w:sz w:val="24"/>
                <w:szCs w:val="24"/>
                <w:lang w:val="en-US" w:eastAsia="zh-CN"/>
              </w:rPr>
              <w:t>武进区“廉政微课堂”竞赛二等奖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《自动感应讲解装置》获常州市中小学研究性学习优秀成果一等奖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《书的呼唤》获武进区“第一届读书月”活动中小学短剧比赛一等奖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武进区第四届运动会青少年部羽毛球比赛获小学组团体总分第五名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《学生的名义》获武进区教育系统“廉政微课堂”禁赛活动二等奖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第二十四届省青少年科技模型竞赛“3D长城拼搭”获小学组团体一等奖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江苏省教育厅</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第二十四届省青少年科技模型竞赛“直线竞速赛车”获小学组团体一等奖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江苏省教育厅</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eastAsia="宋体" w:cs="宋体"/>
                <w:color w:val="auto"/>
                <w:sz w:val="24"/>
                <w:szCs w:val="24"/>
                <w:lang w:val="en-US" w:eastAsia="zh-CN"/>
              </w:rPr>
            </w:pPr>
            <w:r>
              <w:rPr>
                <w:rFonts w:hint="eastAsia" w:ascii="宋体" w:cs="宋体"/>
                <w:color w:val="auto"/>
                <w:sz w:val="24"/>
                <w:szCs w:val="24"/>
                <w:lang w:val="en-US" w:eastAsia="zh-CN"/>
              </w:rPr>
              <w:t>常州市中小学生武术锦标赛团体总分第一名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eastAsia="宋体"/>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武进区小学四年级学生英语整班书写比赛一等奖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武进区教师发展中心</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常州市创新思维大赛创客挑战赛获优秀组织奖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常州市第十届青少年益智科技模型系列仿生机器人获低年级组团体一等奖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常州市第十届青少年益智科技模型系列仿生机器人获高年级组团体二等奖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武进区第十一届航空模型比赛团体三等奖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常州市青少年航空模型竞赛“航空圆梦”初级橡筋模型飞机竞时赛单项团体第五名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常州市青少年航空模型竞赛“小力士”伞降模型火箭小学男子组单项团体第五名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常州市青少年航空模型竞赛“东风”带降模型火箭小学男子组单项团体第六名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爱心捐赠孤残儿童事业</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常州市儿童福利院</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常州市青少年航空模型竞赛小学女子组综合团体三等奖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中小学生信息技术应用能力竞赛现场评比团体一等奖。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常州市武进区教师发展中心</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常州市教育装备管理应用示范校</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2017年7月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棒垒球锦标赛第三名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2017年8月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“万户家庭大走访”征文活动，优秀组织单位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2017年9月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江苏省STEM教育项目试点学校</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江苏省中小学教学研究室</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2017年9月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“我为武进教育发展献一计”优秀组织奖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2017年9月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声乐比赛获小学组一等奖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2017年9月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游泳比赛总分第七名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2017年9月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“体彩杯”击剑锦标赛第五名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2017年10月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书法比赛优秀组织奖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2017年10月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女子篮球秋季联赛第五名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2017年10月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男子篮球秋季联赛第六名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2017年10月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男子篮球秋季联赛第五名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2017年10月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sz w:val="24"/>
                <w:lang w:val="en-US" w:eastAsia="zh-CN"/>
              </w:rPr>
              <w:t>2017年常州市少先队鼓号大赛特等奖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2017年度工作考核优秀等级</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江苏省少年儿童研究会</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文化艺术节优秀组织奖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澳门科技大学</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跆拳道比赛总分第三名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sz w:val="24"/>
                <w:lang w:val="en-US" w:eastAsia="zh-CN"/>
              </w:rPr>
              <w:t>2017常州市中小学生短剧比赛</w:t>
            </w:r>
            <w:r>
              <w:rPr>
                <w:rFonts w:hint="eastAsia" w:ascii="宋体" w:hAnsi="宋体"/>
                <w:sz w:val="24"/>
                <w:lang w:eastAsia="zh-CN"/>
              </w:rPr>
              <w:t>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声乐比赛一等奖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科技创新大赛一等奖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科技创新大赛《Com on，DNA》获小学组一等奖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电脑制作团体二等奖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江苏省第29届“教海探航”征文活动优秀团队奖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“教海探航”征文活动组委会</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青少年电子技师竞赛，电路工程师团体一等奖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江苏省科技协会</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《儿童创想课程构建的校本研究》评为校本课程建设推进项目2015-2017年度优秀研究课题</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教育部基础教育课程教材发展中心</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全国级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2016-2017学年度小学素质教育一等奖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“友城绘”优秀组织奖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江苏省教育厅</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sz w:val="24"/>
              </w:rPr>
              <w:t>2017年“龙城绘”江苏省国际青少年绘画展</w:t>
            </w:r>
            <w:r>
              <w:rPr>
                <w:rFonts w:hint="eastAsia" w:ascii="宋体" w:hAnsi="宋体"/>
                <w:sz w:val="24"/>
              </w:rPr>
              <w:t>优秀组织奖</w:t>
            </w:r>
          </w:p>
        </w:tc>
        <w:tc>
          <w:tcPr>
            <w:tcW w:w="2744" w:type="dxa"/>
            <w:vAlign w:val="top"/>
          </w:tcPr>
          <w:p>
            <w:pPr>
              <w:spacing w:line="360" w:lineRule="exact"/>
              <w:rPr>
                <w:rFonts w:hint="eastAsia" w:ascii="宋体" w:hAnsi="宋体" w:cs="宋体"/>
                <w:i w:val="0"/>
                <w:kern w:val="2"/>
                <w:sz w:val="24"/>
                <w:szCs w:val="24"/>
                <w:lang w:val="en-US" w:eastAsia="zh-CN" w:bidi="ar"/>
              </w:rPr>
            </w:pPr>
            <w:r>
              <w:rPr>
                <w:rFonts w:hint="eastAsia"/>
                <w:sz w:val="24"/>
              </w:rPr>
              <w:t>江苏省教育厅</w:t>
            </w:r>
          </w:p>
        </w:tc>
        <w:tc>
          <w:tcPr>
            <w:tcW w:w="956" w:type="dxa"/>
            <w:vAlign w:val="top"/>
          </w:tcPr>
          <w:p>
            <w:pPr>
              <w:spacing w:line="360" w:lineRule="exact"/>
              <w:rPr>
                <w:rFonts w:hint="eastAsia" w:hAnsi="Times New Roman"/>
                <w:color w:val="auto"/>
                <w:kern w:val="2"/>
                <w:sz w:val="24"/>
                <w:szCs w:val="24"/>
                <w:lang w:val="en-US" w:eastAsia="zh-CN"/>
              </w:rPr>
            </w:pPr>
            <w:r>
              <w:rPr>
                <w:rFonts w:hint="eastAsia" w:ascii="宋体" w:hAnsi="宋体"/>
                <w:sz w:val="24"/>
                <w:lang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2017年12月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《星创想》在江苏省首届中小学（幼儿园）优秀校园报刊评比中获二等奖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江苏省教育新闻工作者协会</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b/>
                <w:bCs/>
                <w:color w:val="auto"/>
                <w:sz w:val="24"/>
                <w:szCs w:val="24"/>
                <w:lang w:val="en-US" w:eastAsia="zh-CN"/>
              </w:rPr>
            </w:pPr>
            <w:r>
              <w:rPr>
                <w:rFonts w:hint="eastAsia" w:ascii="宋体" w:cs="宋体"/>
                <w:color w:val="auto"/>
                <w:sz w:val="24"/>
                <w:szCs w:val="24"/>
                <w:lang w:val="en-US" w:eastAsia="zh-CN"/>
              </w:rPr>
              <w:t>2017年12月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江苏省首批中小学（幼儿园）校园报刊联盟</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江苏省教育新闻工作者协会</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2017年12月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“雁阵效应”支部工作法评为区委教育工委首批“十佳支部工作法”</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中共常州市武进区委教育工作委员会</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2017年12月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常州工学院教育与人文学院教育实践基地</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常州工学院</w:t>
            </w:r>
          </w:p>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2017年12月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2017年常州市童谣童诗创作授予“优秀组织单位”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2017年12月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江苏省基础教育前瞻性教学改革实验项目结项证书（儿童创想课程的整体建构与实践创新）</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江苏省教育厅</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0522" w:type="dxa"/>
            <w:gridSpan w:val="5"/>
            <w:vAlign w:val="center"/>
          </w:tcPr>
          <w:p>
            <w:pPr>
              <w:pStyle w:val="14"/>
              <w:spacing w:line="440" w:lineRule="exact"/>
              <w:jc w:val="center"/>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2018年1月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第十届中小学计算机程序设计竞赛优秀组织奖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2018年1月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“前黄实验杯”迎新春中长跑比赛团体总分第十八名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2018年3月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2017年度文明单位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常州市武进区湖塘镇人民政府</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2018年3月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sz w:val="24"/>
                <w:lang w:val="en-US" w:eastAsia="zh-CN"/>
              </w:rPr>
              <w:t>第十届“生命之水”主题教育活动</w:t>
            </w:r>
            <w:r>
              <w:rPr>
                <w:rFonts w:hint="eastAsia"/>
                <w:sz w:val="24"/>
              </w:rPr>
              <w:t>优秀</w:t>
            </w:r>
            <w:r>
              <w:rPr>
                <w:rFonts w:hint="eastAsia" w:ascii="宋体" w:hAnsi="宋体"/>
                <w:sz w:val="24"/>
              </w:rPr>
              <w:t>组织</w:t>
            </w:r>
            <w:r>
              <w:rPr>
                <w:rFonts w:hint="eastAsia"/>
                <w:sz w:val="24"/>
              </w:rPr>
              <w:t>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2018年4月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羽毛球比赛第五名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教育新闻先进集体</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常州市第十五届运动会青少年部武术比赛第一名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常州市体育局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五四红旗党支部</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2018年5月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优秀志愿服务项目</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2018年</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全国骨干校长教师挂职研修基地</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中国教育科学研究院</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pStyle w:val="14"/>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第四届“真爱梦想杯”全国校本课程设计大赛一等奖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教育部基础教育课题研究</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英语教研组被评为武进区第六届中小学优秀教研组</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常州市武进区教师发展中心</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2018-5月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数学教研组被评为武进区第六届中小学优秀教研组</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常州市武进区教师发展中心</w:t>
            </w:r>
          </w:p>
        </w:tc>
        <w:tc>
          <w:tcPr>
            <w:tcW w:w="956" w:type="dxa"/>
            <w:vAlign w:val="center"/>
          </w:tcPr>
          <w:p>
            <w:pPr>
              <w:pStyle w:val="14"/>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《指尖的艺术——沙画》获武进区中小学艺术实践工作坊一等奖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《向下生根向上开花——以美术学科传统节日课程的构建与实施为例》获中小学艺术节美育改革创新优秀案例一等奖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spacing w:line="440" w:lineRule="exact"/>
              <w:rPr>
                <w:rFonts w:hint="eastAsia" w:hAnsi="Times New Roman"/>
                <w:color w:val="auto"/>
                <w:kern w:val="2"/>
                <w:sz w:val="24"/>
                <w:szCs w:val="24"/>
                <w:lang w:val="en-US" w:eastAsia="zh-CN"/>
              </w:rPr>
            </w:pPr>
            <w:r>
              <w:rPr>
                <w:rFonts w:hint="eastAsia" w:hAnsi="Times New Roman"/>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建筑模型获3D纸膜团体二等奖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常州市科学技术协会</w:t>
            </w:r>
          </w:p>
        </w:tc>
        <w:tc>
          <w:tcPr>
            <w:tcW w:w="956" w:type="dxa"/>
            <w:vAlign w:val="center"/>
          </w:tcPr>
          <w:p>
            <w:pPr>
              <w:spacing w:line="440" w:lineRule="exact"/>
              <w:rPr>
                <w:rFonts w:hint="eastAsia" w:hAnsi="Times New Roman"/>
                <w:color w:val="auto"/>
                <w:kern w:val="2"/>
                <w:sz w:val="24"/>
                <w:szCs w:val="24"/>
                <w:lang w:val="en-US" w:eastAsia="zh-CN"/>
              </w:rPr>
            </w:pPr>
            <w:r>
              <w:rPr>
                <w:rFonts w:hint="eastAsia"/>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2018-6月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科技模型获仿生机器人项目团体一等奖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常州市教育局</w:t>
            </w:r>
          </w:p>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常州市科学技术协会</w:t>
            </w:r>
          </w:p>
        </w:tc>
        <w:tc>
          <w:tcPr>
            <w:tcW w:w="956" w:type="dxa"/>
            <w:vAlign w:val="center"/>
          </w:tcPr>
          <w:p>
            <w:pPr>
              <w:spacing w:line="440" w:lineRule="exact"/>
              <w:rPr>
                <w:rFonts w:hint="eastAsia" w:hAnsi="Times New Roman"/>
                <w:color w:val="auto"/>
                <w:kern w:val="2"/>
                <w:sz w:val="24"/>
                <w:szCs w:val="24"/>
                <w:lang w:val="en-US" w:eastAsia="zh-CN"/>
              </w:rPr>
            </w:pPr>
            <w:r>
              <w:rPr>
                <w:rFonts w:hint="eastAsia"/>
                <w:color w:val="auto"/>
                <w:kern w:val="2"/>
                <w:sz w:val="24"/>
                <w:szCs w:val="24"/>
                <w:lang w:val="en-US" w:eastAsia="zh-CN"/>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2018-7月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全国青少年“中华美德”读书教育活动</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全国青少年读书教活动组织委员会</w:t>
            </w:r>
          </w:p>
        </w:tc>
        <w:tc>
          <w:tcPr>
            <w:tcW w:w="956" w:type="dxa"/>
            <w:vAlign w:val="center"/>
          </w:tcPr>
          <w:p>
            <w:pPr>
              <w:spacing w:line="440" w:lineRule="exact"/>
              <w:rPr>
                <w:rFonts w:hint="eastAsia"/>
                <w:color w:val="auto"/>
                <w:kern w:val="2"/>
                <w:sz w:val="24"/>
                <w:szCs w:val="24"/>
                <w:lang w:val="en-US" w:eastAsia="zh-CN"/>
              </w:rPr>
            </w:pPr>
            <w:r>
              <w:rPr>
                <w:rFonts w:hint="eastAsia"/>
                <w:color w:val="auto"/>
                <w:kern w:val="2"/>
                <w:sz w:val="24"/>
                <w:szCs w:val="24"/>
                <w:lang w:val="en-US" w:eastAsia="zh-CN"/>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b/>
                <w:bCs/>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2018-8月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绿色学校</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江苏省环境保护厅</w:t>
            </w:r>
          </w:p>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江苏省教育厅</w:t>
            </w:r>
          </w:p>
        </w:tc>
        <w:tc>
          <w:tcPr>
            <w:tcW w:w="956" w:type="dxa"/>
            <w:vAlign w:val="center"/>
          </w:tcPr>
          <w:p>
            <w:pPr>
              <w:spacing w:line="440" w:lineRule="exact"/>
              <w:rPr>
                <w:rFonts w:hint="eastAsia"/>
                <w:color w:val="auto"/>
                <w:kern w:val="2"/>
                <w:sz w:val="24"/>
                <w:szCs w:val="24"/>
                <w:lang w:val="en-US" w:eastAsia="zh-CN"/>
              </w:rPr>
            </w:pPr>
            <w:r>
              <w:rPr>
                <w:rFonts w:hint="eastAsia"/>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2018-8月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儿童创想课程的实践建构获江苏省教育科学研究成果一等奖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江苏省教育厅</w:t>
            </w:r>
          </w:p>
        </w:tc>
        <w:tc>
          <w:tcPr>
            <w:tcW w:w="956" w:type="dxa"/>
            <w:vAlign w:val="center"/>
          </w:tcPr>
          <w:p>
            <w:pPr>
              <w:spacing w:line="440" w:lineRule="exact"/>
              <w:rPr>
                <w:rFonts w:hint="eastAsia"/>
                <w:color w:val="auto"/>
                <w:kern w:val="2"/>
                <w:sz w:val="24"/>
                <w:szCs w:val="24"/>
                <w:lang w:val="en-US" w:eastAsia="zh-CN"/>
              </w:rPr>
            </w:pPr>
            <w:r>
              <w:rPr>
                <w:rFonts w:hint="eastAsia"/>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2018-9月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武进区师德建设先进单位</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常州市武进区教育工会</w:t>
            </w:r>
          </w:p>
        </w:tc>
        <w:tc>
          <w:tcPr>
            <w:tcW w:w="956" w:type="dxa"/>
            <w:vAlign w:val="center"/>
          </w:tcPr>
          <w:p>
            <w:pPr>
              <w:spacing w:line="440" w:lineRule="exact"/>
              <w:rPr>
                <w:rFonts w:hint="eastAsia"/>
                <w:color w:val="auto"/>
                <w:kern w:val="2"/>
                <w:sz w:val="24"/>
                <w:szCs w:val="24"/>
                <w:lang w:val="en-US" w:eastAsia="zh-CN"/>
              </w:rPr>
            </w:pPr>
            <w:r>
              <w:rPr>
                <w:rFonts w:hint="eastAsia"/>
                <w:color w:val="auto"/>
                <w:kern w:val="2"/>
                <w:sz w:val="24"/>
                <w:szCs w:val="24"/>
                <w:lang w:val="en-US" w:eastAsia="zh-CN"/>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line="440" w:lineRule="exact"/>
              <w:jc w:val="center"/>
              <w:rPr>
                <w:rFonts w:hint="eastAsia" w:ascii="宋体" w:cs="宋体"/>
                <w:color w:val="auto"/>
                <w:sz w:val="24"/>
                <w:szCs w:val="24"/>
                <w:lang w:val="en-US" w:eastAsia="zh-CN"/>
              </w:rPr>
            </w:pPr>
            <w:r>
              <w:rPr>
                <w:rFonts w:hint="eastAsia" w:ascii="宋体" w:cs="宋体"/>
                <w:color w:val="auto"/>
                <w:sz w:val="24"/>
                <w:szCs w:val="24"/>
                <w:lang w:val="en-US" w:eastAsia="zh-CN"/>
              </w:rPr>
              <w:t>2018-10月</w:t>
            </w:r>
          </w:p>
        </w:tc>
        <w:tc>
          <w:tcPr>
            <w:tcW w:w="4080" w:type="dxa"/>
            <w:vAlign w:val="center"/>
          </w:tcPr>
          <w:p>
            <w:pPr>
              <w:spacing w:line="440" w:lineRule="exact"/>
              <w:jc w:val="left"/>
              <w:rPr>
                <w:rFonts w:hint="eastAsia" w:ascii="宋体" w:cs="宋体"/>
                <w:color w:val="auto"/>
                <w:sz w:val="24"/>
                <w:szCs w:val="24"/>
                <w:lang w:val="en-US" w:eastAsia="zh-CN"/>
              </w:rPr>
            </w:pPr>
            <w:r>
              <w:rPr>
                <w:rFonts w:hint="eastAsia" w:ascii="宋体" w:cs="宋体"/>
                <w:color w:val="auto"/>
                <w:sz w:val="24"/>
                <w:szCs w:val="24"/>
                <w:lang w:val="en-US" w:eastAsia="zh-CN"/>
              </w:rPr>
              <w:t>物型课程建设的研究与推广执行学校</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江苏教育报刊总社</w:t>
            </w:r>
          </w:p>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江苏省基础教育内涵建设项目宣传研修中心</w:t>
            </w:r>
          </w:p>
        </w:tc>
        <w:tc>
          <w:tcPr>
            <w:tcW w:w="956" w:type="dxa"/>
            <w:vAlign w:val="center"/>
          </w:tcPr>
          <w:p>
            <w:pPr>
              <w:spacing w:line="440" w:lineRule="exact"/>
              <w:rPr>
                <w:rFonts w:hint="eastAsia"/>
                <w:color w:val="auto"/>
                <w:kern w:val="2"/>
                <w:sz w:val="24"/>
                <w:szCs w:val="24"/>
                <w:lang w:val="en-US" w:eastAsia="zh-CN"/>
              </w:rPr>
            </w:pPr>
            <w:r>
              <w:rPr>
                <w:rFonts w:hint="eastAsia"/>
                <w:color w:val="auto"/>
                <w:kern w:val="2"/>
                <w:sz w:val="24"/>
                <w:szCs w:val="24"/>
                <w:lang w:val="en-US" w:eastAsia="zh-CN"/>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center"/>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before="62" w:beforeLines="20" w:line="280" w:lineRule="exact"/>
              <w:rPr>
                <w:rFonts w:hint="eastAsia" w:ascii="宋体" w:cs="宋体"/>
                <w:color w:val="auto"/>
                <w:sz w:val="24"/>
                <w:szCs w:val="24"/>
                <w:lang w:val="en-US" w:eastAsia="zh-CN"/>
              </w:rPr>
            </w:pPr>
            <w:r>
              <w:rPr>
                <w:rFonts w:hint="eastAsia" w:ascii="宋体" w:hAnsi="宋体"/>
                <w:color w:val="000000"/>
                <w:sz w:val="24"/>
                <w:szCs w:val="24"/>
              </w:rPr>
              <w:t>201810</w:t>
            </w:r>
          </w:p>
        </w:tc>
        <w:tc>
          <w:tcPr>
            <w:tcW w:w="4080" w:type="dxa"/>
            <w:vAlign w:val="center"/>
          </w:tcPr>
          <w:p>
            <w:pPr>
              <w:spacing w:before="62" w:beforeLines="20" w:line="280" w:lineRule="exact"/>
              <w:rPr>
                <w:rFonts w:hint="eastAsia" w:ascii="宋体" w:cs="宋体"/>
                <w:color w:val="auto"/>
                <w:sz w:val="24"/>
                <w:szCs w:val="24"/>
                <w:lang w:val="en-US" w:eastAsia="zh-CN"/>
              </w:rPr>
            </w:pPr>
            <w:r>
              <w:rPr>
                <w:rFonts w:hint="eastAsia" w:ascii="宋体" w:hAnsi="宋体"/>
                <w:color w:val="000000"/>
                <w:sz w:val="24"/>
                <w:szCs w:val="24"/>
              </w:rPr>
              <w:t>武进区素质教育质量评估一等奖</w:t>
            </w:r>
          </w:p>
        </w:tc>
        <w:tc>
          <w:tcPr>
            <w:tcW w:w="2744" w:type="dxa"/>
            <w:vAlign w:val="center"/>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常州市武进区教育局</w:t>
            </w:r>
          </w:p>
        </w:tc>
        <w:tc>
          <w:tcPr>
            <w:tcW w:w="956" w:type="dxa"/>
            <w:vAlign w:val="center"/>
          </w:tcPr>
          <w:p>
            <w:pPr>
              <w:spacing w:before="62" w:beforeLines="20" w:line="280" w:lineRule="exact"/>
              <w:rPr>
                <w:rFonts w:hint="eastAsia"/>
                <w:color w:val="auto"/>
                <w:kern w:val="2"/>
                <w:sz w:val="24"/>
                <w:szCs w:val="24"/>
                <w:lang w:val="en-US" w:eastAsia="zh-CN"/>
              </w:rPr>
            </w:pPr>
            <w:r>
              <w:rPr>
                <w:rFonts w:hint="eastAsia" w:ascii="宋体" w:hAnsi="宋体"/>
                <w:color w:val="000000"/>
                <w:sz w:val="24"/>
                <w:szCs w:val="24"/>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before="62" w:beforeLines="20" w:line="280" w:lineRule="exact"/>
              <w:rPr>
                <w:rFonts w:hint="eastAsia" w:ascii="宋体" w:cs="宋体"/>
                <w:color w:val="auto"/>
                <w:sz w:val="24"/>
                <w:szCs w:val="24"/>
                <w:lang w:val="en-US" w:eastAsia="zh-CN"/>
              </w:rPr>
            </w:pPr>
            <w:r>
              <w:rPr>
                <w:rFonts w:hint="eastAsia" w:ascii="宋体" w:hAnsi="宋体"/>
                <w:color w:val="000000"/>
                <w:sz w:val="24"/>
                <w:szCs w:val="24"/>
              </w:rPr>
              <w:t>201811</w:t>
            </w:r>
          </w:p>
        </w:tc>
        <w:tc>
          <w:tcPr>
            <w:tcW w:w="4080" w:type="dxa"/>
            <w:vAlign w:val="center"/>
          </w:tcPr>
          <w:p>
            <w:pPr>
              <w:spacing w:before="62" w:beforeLines="20" w:line="280" w:lineRule="exact"/>
              <w:rPr>
                <w:rFonts w:hint="eastAsia" w:ascii="宋体" w:cs="宋体"/>
                <w:color w:val="auto"/>
                <w:sz w:val="24"/>
                <w:szCs w:val="24"/>
                <w:lang w:val="en-US" w:eastAsia="zh-CN"/>
              </w:rPr>
            </w:pPr>
            <w:r>
              <w:rPr>
                <w:rFonts w:hint="eastAsia" w:ascii="宋体" w:hAnsi="宋体"/>
                <w:color w:val="000000"/>
                <w:sz w:val="24"/>
                <w:szCs w:val="24"/>
              </w:rPr>
              <w:t>武进区集团化办学年度考评优秀级</w:t>
            </w:r>
          </w:p>
        </w:tc>
        <w:tc>
          <w:tcPr>
            <w:tcW w:w="2744" w:type="dxa"/>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p>
        </w:tc>
        <w:tc>
          <w:tcPr>
            <w:tcW w:w="956" w:type="dxa"/>
            <w:vAlign w:val="center"/>
          </w:tcPr>
          <w:p>
            <w:pPr>
              <w:spacing w:before="62" w:beforeLines="20" w:line="280" w:lineRule="exact"/>
              <w:rPr>
                <w:rFonts w:hint="eastAsia"/>
                <w:color w:val="auto"/>
                <w:kern w:val="2"/>
                <w:sz w:val="24"/>
                <w:szCs w:val="24"/>
                <w:lang w:val="en-US" w:eastAsia="zh-CN"/>
              </w:rPr>
            </w:pPr>
            <w:r>
              <w:rPr>
                <w:rFonts w:hint="eastAsia" w:ascii="宋体" w:hAnsi="宋体"/>
                <w:color w:val="000000"/>
                <w:sz w:val="24"/>
                <w:szCs w:val="24"/>
              </w:rPr>
              <w:t>区级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before="62" w:beforeLines="20" w:line="280" w:lineRule="exact"/>
              <w:rPr>
                <w:rFonts w:hint="eastAsia" w:ascii="宋体" w:cs="宋体"/>
                <w:color w:val="auto"/>
                <w:sz w:val="24"/>
                <w:szCs w:val="24"/>
                <w:lang w:val="en-US" w:eastAsia="zh-CN"/>
              </w:rPr>
            </w:pPr>
            <w:r>
              <w:rPr>
                <w:rFonts w:hint="eastAsia" w:ascii="宋体" w:hAnsi="宋体"/>
                <w:color w:val="000000"/>
                <w:sz w:val="24"/>
                <w:szCs w:val="24"/>
              </w:rPr>
              <w:t>201811</w:t>
            </w:r>
          </w:p>
        </w:tc>
        <w:tc>
          <w:tcPr>
            <w:tcW w:w="4080" w:type="dxa"/>
            <w:vAlign w:val="center"/>
          </w:tcPr>
          <w:p>
            <w:pPr>
              <w:spacing w:before="62" w:beforeLines="20" w:line="280" w:lineRule="exact"/>
              <w:rPr>
                <w:rFonts w:hint="eastAsia" w:ascii="宋体" w:cs="宋体"/>
                <w:color w:val="auto"/>
                <w:sz w:val="24"/>
                <w:szCs w:val="24"/>
                <w:lang w:val="en-US" w:eastAsia="zh-CN"/>
              </w:rPr>
            </w:pPr>
            <w:r>
              <w:rPr>
                <w:rFonts w:hint="eastAsia" w:ascii="宋体" w:hAnsi="宋体"/>
                <w:color w:val="000000"/>
                <w:sz w:val="24"/>
                <w:szCs w:val="24"/>
              </w:rPr>
              <w:t>江苏省教师发展示范基地校</w:t>
            </w:r>
          </w:p>
        </w:tc>
        <w:tc>
          <w:tcPr>
            <w:tcW w:w="2744" w:type="dxa"/>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p>
        </w:tc>
        <w:tc>
          <w:tcPr>
            <w:tcW w:w="956" w:type="dxa"/>
            <w:vAlign w:val="center"/>
          </w:tcPr>
          <w:p>
            <w:pPr>
              <w:spacing w:before="62" w:beforeLines="20" w:line="280" w:lineRule="exact"/>
              <w:rPr>
                <w:rFonts w:hint="eastAsia"/>
                <w:color w:val="auto"/>
                <w:kern w:val="2"/>
                <w:sz w:val="24"/>
                <w:szCs w:val="24"/>
                <w:lang w:val="en-US" w:eastAsia="zh-CN"/>
              </w:rPr>
            </w:pPr>
            <w:r>
              <w:rPr>
                <w:rFonts w:hint="eastAsia" w:ascii="宋体" w:hAnsi="宋体"/>
                <w:color w:val="000000"/>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top"/>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before="62" w:beforeLines="20" w:line="280" w:lineRule="exact"/>
              <w:rPr>
                <w:rFonts w:hint="eastAsia" w:ascii="宋体" w:cs="宋体"/>
                <w:color w:val="auto"/>
                <w:sz w:val="24"/>
                <w:szCs w:val="24"/>
                <w:lang w:val="en-US" w:eastAsia="zh-CN"/>
              </w:rPr>
            </w:pPr>
            <w:r>
              <w:rPr>
                <w:rFonts w:hint="eastAsia" w:ascii="宋体" w:hAnsi="宋体"/>
                <w:color w:val="000000"/>
                <w:sz w:val="24"/>
                <w:szCs w:val="24"/>
              </w:rPr>
              <w:t>201811</w:t>
            </w:r>
          </w:p>
        </w:tc>
        <w:tc>
          <w:tcPr>
            <w:tcW w:w="4080" w:type="dxa"/>
          </w:tcPr>
          <w:p>
            <w:pPr>
              <w:spacing w:before="62" w:beforeLines="20" w:line="280" w:lineRule="exact"/>
              <w:rPr>
                <w:rFonts w:hint="eastAsia" w:ascii="宋体" w:cs="宋体"/>
                <w:color w:val="auto"/>
                <w:sz w:val="24"/>
                <w:szCs w:val="24"/>
                <w:lang w:val="en-US" w:eastAsia="zh-CN"/>
              </w:rPr>
            </w:pPr>
            <w:r>
              <w:rPr>
                <w:rFonts w:hint="eastAsia" w:ascii="宋体" w:hAnsi="宋体"/>
                <w:color w:val="000000"/>
                <w:sz w:val="24"/>
                <w:szCs w:val="24"/>
              </w:rPr>
              <w:t>江苏省教科研先进集体</w:t>
            </w:r>
          </w:p>
        </w:tc>
        <w:tc>
          <w:tcPr>
            <w:tcW w:w="2744" w:type="dxa"/>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p>
        </w:tc>
        <w:tc>
          <w:tcPr>
            <w:tcW w:w="956" w:type="dxa"/>
            <w:vAlign w:val="center"/>
          </w:tcPr>
          <w:p>
            <w:pPr>
              <w:spacing w:before="62" w:beforeLines="20" w:line="280" w:lineRule="exact"/>
              <w:rPr>
                <w:rFonts w:hint="eastAsia"/>
                <w:color w:val="auto"/>
                <w:kern w:val="2"/>
                <w:sz w:val="24"/>
                <w:szCs w:val="24"/>
                <w:lang w:val="en-US" w:eastAsia="zh-CN"/>
              </w:rPr>
            </w:pPr>
            <w:r>
              <w:rPr>
                <w:rFonts w:hint="eastAsia" w:ascii="宋体" w:hAnsi="宋体"/>
                <w:color w:val="000000"/>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1279" w:type="dxa"/>
            <w:vAlign w:val="top"/>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before="62" w:beforeLines="20" w:line="280" w:lineRule="exact"/>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201811</w:t>
            </w:r>
          </w:p>
        </w:tc>
        <w:tc>
          <w:tcPr>
            <w:tcW w:w="4080" w:type="dxa"/>
          </w:tcPr>
          <w:p>
            <w:pPr>
              <w:spacing w:before="62" w:beforeLines="20" w:line="280" w:lineRule="exact"/>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2018年度“教海探航”优秀团队奖</w:t>
            </w:r>
          </w:p>
        </w:tc>
        <w:tc>
          <w:tcPr>
            <w:tcW w:w="2744" w:type="dxa"/>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江苏省教育厅</w:t>
            </w:r>
          </w:p>
        </w:tc>
        <w:tc>
          <w:tcPr>
            <w:tcW w:w="956" w:type="dxa"/>
            <w:vAlign w:val="center"/>
          </w:tcPr>
          <w:p>
            <w:pPr>
              <w:spacing w:before="62" w:beforeLines="20" w:line="280" w:lineRule="exact"/>
              <w:rPr>
                <w:rFonts w:hint="eastAsia" w:ascii="宋体" w:hAnsi="宋体"/>
                <w:color w:val="000000"/>
                <w:sz w:val="24"/>
                <w:szCs w:val="24"/>
              </w:rPr>
            </w:pPr>
            <w:r>
              <w:rPr>
                <w:rFonts w:hint="eastAsia" w:ascii="宋体" w:hAnsi="宋体"/>
                <w:color w:val="000000"/>
                <w:sz w:val="24"/>
                <w:szCs w:val="24"/>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top"/>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before="62" w:beforeLines="20" w:line="280" w:lineRule="exact"/>
              <w:rPr>
                <w:rFonts w:hint="eastAsia" w:ascii="宋体" w:hAnsi="宋体"/>
                <w:color w:val="000000"/>
                <w:sz w:val="24"/>
                <w:szCs w:val="24"/>
                <w:lang w:val="en-US" w:eastAsia="zh-CN"/>
              </w:rPr>
            </w:pPr>
          </w:p>
        </w:tc>
        <w:tc>
          <w:tcPr>
            <w:tcW w:w="4080" w:type="dxa"/>
          </w:tcPr>
          <w:p>
            <w:pPr>
              <w:spacing w:before="62" w:beforeLines="20" w:line="280" w:lineRule="exact"/>
              <w:rPr>
                <w:rFonts w:hint="eastAsia" w:ascii="宋体" w:hAnsi="宋体"/>
                <w:color w:val="000000"/>
                <w:sz w:val="24"/>
                <w:szCs w:val="24"/>
                <w:lang w:val="en-US" w:eastAsia="zh-CN"/>
              </w:rPr>
            </w:pPr>
            <w:r>
              <w:rPr>
                <w:rFonts w:hint="eastAsia" w:ascii="宋体" w:hAnsi="宋体"/>
                <w:color w:val="000000"/>
                <w:sz w:val="24"/>
                <w:szCs w:val="24"/>
                <w:lang w:val="en-US" w:eastAsia="zh-CN"/>
              </w:rPr>
              <w:t>轮滑球巡回赛第五名</w:t>
            </w:r>
          </w:p>
        </w:tc>
        <w:tc>
          <w:tcPr>
            <w:tcW w:w="2744" w:type="dxa"/>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p>
        </w:tc>
        <w:tc>
          <w:tcPr>
            <w:tcW w:w="956" w:type="dxa"/>
            <w:vAlign w:val="center"/>
          </w:tcPr>
          <w:p>
            <w:pPr>
              <w:spacing w:before="62" w:beforeLines="20" w:line="280" w:lineRule="exact"/>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279" w:type="dxa"/>
            <w:vAlign w:val="top"/>
          </w:tcPr>
          <w:p>
            <w:pPr>
              <w:spacing w:line="440" w:lineRule="exact"/>
              <w:jc w:val="center"/>
              <w:rPr>
                <w:rFonts w:hint="eastAsia" w:hAnsi="Times New Roman"/>
                <w:color w:val="auto"/>
                <w:kern w:val="2"/>
                <w:sz w:val="24"/>
                <w:szCs w:val="24"/>
                <w:lang w:eastAsia="zh-CN"/>
              </w:rPr>
            </w:pPr>
            <w:r>
              <w:rPr>
                <w:rFonts w:hint="eastAsia" w:hAnsi="Times New Roman"/>
                <w:color w:val="auto"/>
                <w:kern w:val="2"/>
                <w:sz w:val="24"/>
                <w:szCs w:val="24"/>
                <w:lang w:eastAsia="zh-CN"/>
              </w:rPr>
              <w:t>星河实验小学</w:t>
            </w:r>
          </w:p>
        </w:tc>
        <w:tc>
          <w:tcPr>
            <w:tcW w:w="1463" w:type="dxa"/>
            <w:vAlign w:val="center"/>
          </w:tcPr>
          <w:p>
            <w:pPr>
              <w:spacing w:before="62" w:beforeLines="20" w:line="280" w:lineRule="exact"/>
              <w:rPr>
                <w:rFonts w:hint="eastAsia" w:ascii="宋体" w:hAnsi="宋体"/>
                <w:color w:val="000000"/>
                <w:sz w:val="24"/>
                <w:szCs w:val="24"/>
                <w:lang w:val="en-US" w:eastAsia="zh-CN"/>
              </w:rPr>
            </w:pPr>
          </w:p>
        </w:tc>
        <w:tc>
          <w:tcPr>
            <w:tcW w:w="4080" w:type="dxa"/>
          </w:tcPr>
          <w:p>
            <w:pPr>
              <w:spacing w:before="62" w:beforeLines="20" w:line="280" w:lineRule="exact"/>
              <w:rPr>
                <w:rFonts w:hint="eastAsia" w:ascii="宋体" w:hAnsi="宋体"/>
                <w:color w:val="000000"/>
                <w:sz w:val="24"/>
                <w:szCs w:val="24"/>
                <w:lang w:val="en-US" w:eastAsia="zh-CN"/>
              </w:rPr>
            </w:pPr>
            <w:r>
              <w:rPr>
                <w:rFonts w:hint="eastAsia" w:ascii="宋体" w:hAnsi="宋体"/>
                <w:color w:val="000000"/>
                <w:sz w:val="24"/>
                <w:szCs w:val="24"/>
                <w:lang w:val="en-US" w:eastAsia="zh-CN"/>
              </w:rPr>
              <w:t>苏派书法名校联盟学校</w:t>
            </w:r>
          </w:p>
        </w:tc>
        <w:tc>
          <w:tcPr>
            <w:tcW w:w="2744" w:type="dxa"/>
          </w:tcPr>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江苏省教育厅</w:t>
            </w:r>
          </w:p>
          <w:p>
            <w:pPr>
              <w:keepNext w:val="0"/>
              <w:keepLines w:val="0"/>
              <w:widowControl w:val="0"/>
              <w:suppressLineNumbers w:val="0"/>
              <w:autoSpaceDE w:val="0"/>
              <w:autoSpaceDN/>
              <w:spacing w:before="0" w:beforeAutospacing="0" w:after="0" w:afterAutospacing="0" w:line="460" w:lineRule="exact"/>
              <w:ind w:right="0" w:rightChars="0"/>
              <w:jc w:val="left"/>
              <w:rPr>
                <w:rFonts w:hint="eastAsia" w:ascii="宋体" w:hAnsi="宋体" w:cs="宋体"/>
                <w:i w:val="0"/>
                <w:kern w:val="2"/>
                <w:sz w:val="24"/>
                <w:szCs w:val="24"/>
                <w:lang w:val="en-US" w:eastAsia="zh-CN" w:bidi="ar"/>
              </w:rPr>
            </w:pPr>
            <w:r>
              <w:rPr>
                <w:rFonts w:hint="eastAsia" w:ascii="宋体" w:hAnsi="宋体" w:cs="宋体"/>
                <w:i w:val="0"/>
                <w:kern w:val="2"/>
                <w:sz w:val="24"/>
                <w:szCs w:val="24"/>
                <w:lang w:val="en-US" w:eastAsia="zh-CN" w:bidi="ar"/>
              </w:rPr>
              <w:t>江苏教育报刊总社</w:t>
            </w:r>
          </w:p>
        </w:tc>
        <w:tc>
          <w:tcPr>
            <w:tcW w:w="956" w:type="dxa"/>
            <w:vAlign w:val="center"/>
          </w:tcPr>
          <w:p>
            <w:pPr>
              <w:spacing w:before="62" w:beforeLines="20" w:line="280" w:lineRule="exact"/>
              <w:rPr>
                <w:rFonts w:hint="eastAsia" w:ascii="宋体" w:hAnsi="宋体" w:eastAsia="宋体"/>
                <w:color w:val="000000"/>
                <w:sz w:val="24"/>
                <w:szCs w:val="24"/>
                <w:lang w:eastAsia="zh-CN"/>
              </w:rPr>
            </w:pPr>
            <w:r>
              <w:rPr>
                <w:rFonts w:hint="eastAsia" w:ascii="宋体" w:hAnsi="宋体"/>
                <w:color w:val="000000"/>
                <w:sz w:val="24"/>
                <w:szCs w:val="24"/>
                <w:lang w:eastAsia="zh-CN"/>
              </w:rPr>
              <w:t>省级</w:t>
            </w:r>
          </w:p>
        </w:tc>
      </w:tr>
    </w:tbl>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迷你简隶书">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95639"/>
    <w:rsid w:val="006734F7"/>
    <w:rsid w:val="00965030"/>
    <w:rsid w:val="0141000D"/>
    <w:rsid w:val="02304D0B"/>
    <w:rsid w:val="04806182"/>
    <w:rsid w:val="04A1030C"/>
    <w:rsid w:val="06410B22"/>
    <w:rsid w:val="08AF7FBA"/>
    <w:rsid w:val="0A3A41BE"/>
    <w:rsid w:val="0BC05D50"/>
    <w:rsid w:val="0F696B20"/>
    <w:rsid w:val="0FE45EB0"/>
    <w:rsid w:val="10894D5E"/>
    <w:rsid w:val="132E0CB0"/>
    <w:rsid w:val="1632190D"/>
    <w:rsid w:val="166E6D7B"/>
    <w:rsid w:val="18196316"/>
    <w:rsid w:val="18270C83"/>
    <w:rsid w:val="1C9C30A9"/>
    <w:rsid w:val="1CFA01BE"/>
    <w:rsid w:val="1F352478"/>
    <w:rsid w:val="1F5C7FED"/>
    <w:rsid w:val="1FCF1427"/>
    <w:rsid w:val="1FF7637E"/>
    <w:rsid w:val="209F6612"/>
    <w:rsid w:val="23700FE6"/>
    <w:rsid w:val="275112BD"/>
    <w:rsid w:val="27BC7A49"/>
    <w:rsid w:val="28AE5B35"/>
    <w:rsid w:val="293748E1"/>
    <w:rsid w:val="31673A83"/>
    <w:rsid w:val="31D30DEE"/>
    <w:rsid w:val="34A56EB0"/>
    <w:rsid w:val="34B0703E"/>
    <w:rsid w:val="358831ED"/>
    <w:rsid w:val="38564905"/>
    <w:rsid w:val="3A915A3D"/>
    <w:rsid w:val="3B522049"/>
    <w:rsid w:val="3CEC7069"/>
    <w:rsid w:val="3EDE00DA"/>
    <w:rsid w:val="402E5265"/>
    <w:rsid w:val="40E72B2E"/>
    <w:rsid w:val="41AD1186"/>
    <w:rsid w:val="436523DA"/>
    <w:rsid w:val="43CB22CB"/>
    <w:rsid w:val="441864FB"/>
    <w:rsid w:val="45504211"/>
    <w:rsid w:val="4AE41A13"/>
    <w:rsid w:val="4BA902A9"/>
    <w:rsid w:val="4D1943BE"/>
    <w:rsid w:val="4DE57935"/>
    <w:rsid w:val="4E443D08"/>
    <w:rsid w:val="4EC768F2"/>
    <w:rsid w:val="4F5C2BA9"/>
    <w:rsid w:val="4F8F6AD2"/>
    <w:rsid w:val="4FD818EA"/>
    <w:rsid w:val="515B2178"/>
    <w:rsid w:val="51B71815"/>
    <w:rsid w:val="53A77109"/>
    <w:rsid w:val="54487A4E"/>
    <w:rsid w:val="549C07E5"/>
    <w:rsid w:val="554575C9"/>
    <w:rsid w:val="57D13588"/>
    <w:rsid w:val="58BE50D9"/>
    <w:rsid w:val="592C7829"/>
    <w:rsid w:val="5940666C"/>
    <w:rsid w:val="5A2A7D66"/>
    <w:rsid w:val="5C195CBC"/>
    <w:rsid w:val="5C3D349D"/>
    <w:rsid w:val="5D9C0417"/>
    <w:rsid w:val="5DE521B0"/>
    <w:rsid w:val="5E617BEB"/>
    <w:rsid w:val="5E857BA6"/>
    <w:rsid w:val="600E110A"/>
    <w:rsid w:val="60430C42"/>
    <w:rsid w:val="61D63395"/>
    <w:rsid w:val="646D3AEF"/>
    <w:rsid w:val="654259CE"/>
    <w:rsid w:val="655D0486"/>
    <w:rsid w:val="659A3188"/>
    <w:rsid w:val="66621338"/>
    <w:rsid w:val="66DA3110"/>
    <w:rsid w:val="677754BE"/>
    <w:rsid w:val="688342C8"/>
    <w:rsid w:val="68F328AE"/>
    <w:rsid w:val="6AD03F10"/>
    <w:rsid w:val="6B995639"/>
    <w:rsid w:val="6BE95316"/>
    <w:rsid w:val="6C16124A"/>
    <w:rsid w:val="6D564E6A"/>
    <w:rsid w:val="6E3B49A0"/>
    <w:rsid w:val="6FD816F8"/>
    <w:rsid w:val="70B93167"/>
    <w:rsid w:val="7188253A"/>
    <w:rsid w:val="73035D74"/>
    <w:rsid w:val="748B33D6"/>
    <w:rsid w:val="75492475"/>
    <w:rsid w:val="75854864"/>
    <w:rsid w:val="782671E4"/>
    <w:rsid w:val="79580F2B"/>
    <w:rsid w:val="7F50200D"/>
    <w:rsid w:val="7F8C0A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qFormat/>
    <w:uiPriority w:val="0"/>
    <w:rPr>
      <w:color w:val="333333"/>
      <w:u w:val="none"/>
    </w:rPr>
  </w:style>
  <w:style w:type="character" w:styleId="7">
    <w:name w:val="Emphasis"/>
    <w:basedOn w:val="4"/>
    <w:qFormat/>
    <w:uiPriority w:val="0"/>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333333"/>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paragraph" w:customStyle="1" w:styleId="14">
    <w:name w:val="p15"/>
    <w:basedOn w:val="1"/>
    <w:qFormat/>
    <w:uiPriority w:val="0"/>
    <w:pPr>
      <w:widowControl/>
    </w:pPr>
    <w:rPr>
      <w:rFonts w:ascii="宋体" w:hAnsi="宋体" w:cs="宋体"/>
      <w:kern w:val="0"/>
      <w:szCs w:val="21"/>
    </w:rPr>
  </w:style>
  <w:style w:type="character" w:customStyle="1" w:styleId="15">
    <w:name w:val="click"/>
    <w:basedOn w:val="4"/>
    <w:qFormat/>
    <w:uiPriority w:val="0"/>
  </w:style>
  <w:style w:type="character" w:customStyle="1" w:styleId="16">
    <w:name w:val="n1"/>
    <w:basedOn w:val="4"/>
    <w:qFormat/>
    <w:uiPriority w:val="0"/>
  </w:style>
  <w:style w:type="character" w:customStyle="1" w:styleId="17">
    <w:name w:val="hover23"/>
    <w:basedOn w:val="4"/>
    <w:qFormat/>
    <w:uiPriority w:val="0"/>
    <w:rPr>
      <w:color w:val="111111"/>
      <w:shd w:val="clear" w:fill="DDDDDD"/>
    </w:rPr>
  </w:style>
  <w:style w:type="character" w:customStyle="1" w:styleId="18">
    <w:name w:val="n3"/>
    <w:basedOn w:val="4"/>
    <w:qFormat/>
    <w:uiPriority w:val="0"/>
  </w:style>
  <w:style w:type="character" w:customStyle="1" w:styleId="19">
    <w:name w:val="red"/>
    <w:basedOn w:val="4"/>
    <w:qFormat/>
    <w:uiPriority w:val="0"/>
    <w:rPr>
      <w:color w:val="FF0000"/>
    </w:rPr>
  </w:style>
  <w:style w:type="character" w:customStyle="1" w:styleId="20">
    <w:name w:val="tag"/>
    <w:basedOn w:val="4"/>
    <w:qFormat/>
    <w:uiPriority w:val="0"/>
    <w:rPr>
      <w:rFonts w:ascii="helvetica" w:hAnsi="helvetica" w:eastAsia="helvetica" w:cs="helvetica"/>
      <w:color w:val="638421"/>
      <w:sz w:val="18"/>
      <w:szCs w:val="18"/>
      <w:u w:val="none"/>
      <w:bdr w:val="single" w:color="A5D24A" w:sz="6" w:space="0"/>
      <w:shd w:val="clear" w:fill="CDE69C"/>
    </w:rPr>
  </w:style>
  <w:style w:type="character" w:customStyle="1" w:styleId="21">
    <w:name w:val="icon-user"/>
    <w:basedOn w:val="4"/>
    <w:qFormat/>
    <w:uiPriority w:val="0"/>
    <w:rPr>
      <w:sz w:val="30"/>
      <w:szCs w:val="30"/>
    </w:rPr>
  </w:style>
  <w:style w:type="character" w:customStyle="1" w:styleId="22">
    <w:name w:val="fl"/>
    <w:basedOn w:val="4"/>
    <w:qFormat/>
    <w:uiPriority w:val="0"/>
  </w:style>
  <w:style w:type="character" w:customStyle="1" w:styleId="23">
    <w:name w:val="n0"/>
    <w:basedOn w:val="4"/>
    <w:qFormat/>
    <w:uiPriority w:val="0"/>
  </w:style>
  <w:style w:type="character" w:customStyle="1" w:styleId="24">
    <w:name w:val="isnow"/>
    <w:basedOn w:val="4"/>
    <w:qFormat/>
    <w:uiPriority w:val="0"/>
    <w:rPr>
      <w:color w:val="FFFFFF"/>
      <w:shd w:val="clear" w:fill="1375CC"/>
    </w:rPr>
  </w:style>
  <w:style w:type="character" w:customStyle="1" w:styleId="25">
    <w:name w:val="pn"/>
    <w:basedOn w:val="4"/>
    <w:qFormat/>
    <w:uiPriority w:val="0"/>
  </w:style>
  <w:style w:type="character" w:customStyle="1" w:styleId="26">
    <w:name w:val="info6"/>
    <w:basedOn w:val="4"/>
    <w:qFormat/>
    <w:uiPriority w:val="0"/>
    <w:rPr>
      <w:vanish/>
    </w:rPr>
  </w:style>
  <w:style w:type="character" w:customStyle="1" w:styleId="27">
    <w:name w:val="selected"/>
    <w:basedOn w:val="4"/>
    <w:qFormat/>
    <w:uiPriority w:val="0"/>
    <w:rPr>
      <w:b/>
      <w:sz w:val="21"/>
      <w:szCs w:val="21"/>
    </w:rPr>
  </w:style>
  <w:style w:type="character" w:customStyle="1" w:styleId="28">
    <w:name w:val="n2"/>
    <w:basedOn w:val="4"/>
    <w:qFormat/>
    <w:uiPriority w:val="0"/>
  </w:style>
  <w:style w:type="character" w:customStyle="1" w:styleId="29">
    <w:name w:val="n4"/>
    <w:basedOn w:val="4"/>
    <w:qFormat/>
    <w:uiPriority w:val="0"/>
  </w:style>
  <w:style w:type="character" w:customStyle="1" w:styleId="30">
    <w:name w:val="n5"/>
    <w:basedOn w:val="4"/>
    <w:qFormat/>
    <w:uiPriority w:val="0"/>
  </w:style>
  <w:style w:type="character" w:customStyle="1" w:styleId="31">
    <w:name w:val="n6"/>
    <w:basedOn w:val="4"/>
    <w:qFormat/>
    <w:uiPriority w:val="0"/>
  </w:style>
  <w:style w:type="character" w:customStyle="1" w:styleId="32">
    <w:name w:val="n7"/>
    <w:basedOn w:val="4"/>
    <w:qFormat/>
    <w:uiPriority w:val="0"/>
  </w:style>
  <w:style w:type="character" w:customStyle="1" w:styleId="33">
    <w:name w:val="n8"/>
    <w:basedOn w:val="4"/>
    <w:qFormat/>
    <w:uiPriority w:val="0"/>
  </w:style>
  <w:style w:type="character" w:customStyle="1" w:styleId="34">
    <w:name w:val="n9"/>
    <w:basedOn w:val="4"/>
    <w:qFormat/>
    <w:uiPriority w:val="0"/>
  </w:style>
  <w:style w:type="character" w:customStyle="1" w:styleId="35">
    <w:name w:val="owl-numbers"/>
    <w:basedOn w:val="4"/>
    <w:qFormat/>
    <w:uiPriority w:val="0"/>
    <w:rPr>
      <w:color w:val="FFFFFF"/>
      <w:sz w:val="18"/>
      <w:szCs w:val="18"/>
    </w:rPr>
  </w:style>
  <w:style w:type="character" w:customStyle="1" w:styleId="36">
    <w:name w:val="bsharetext"/>
    <w:basedOn w:val="4"/>
    <w:qFormat/>
    <w:uiPriority w:val="0"/>
  </w:style>
  <w:style w:type="paragraph" w:customStyle="1" w:styleId="37">
    <w:name w:val="_Style 36"/>
    <w:basedOn w:val="1"/>
    <w:next w:val="1"/>
    <w:qFormat/>
    <w:uiPriority w:val="0"/>
    <w:pPr>
      <w:pBdr>
        <w:bottom w:val="single" w:color="auto" w:sz="6" w:space="1"/>
      </w:pBdr>
      <w:jc w:val="center"/>
    </w:pPr>
    <w:rPr>
      <w:rFonts w:ascii="Arial" w:eastAsia="宋体"/>
      <w:vanish/>
      <w:sz w:val="16"/>
    </w:rPr>
  </w:style>
  <w:style w:type="paragraph" w:customStyle="1" w:styleId="38">
    <w:name w:val="_Style 37"/>
    <w:basedOn w:val="1"/>
    <w:next w:val="1"/>
    <w:qFormat/>
    <w:uiPriority w:val="0"/>
    <w:pPr>
      <w:pBdr>
        <w:top w:val="single" w:color="auto" w:sz="6" w:space="1"/>
      </w:pBdr>
      <w:jc w:val="center"/>
    </w:pPr>
    <w:rPr>
      <w:rFonts w:ascii="Arial" w:eastAsia="宋体"/>
      <w:vanish/>
      <w:sz w:val="16"/>
    </w:rPr>
  </w:style>
  <w:style w:type="character" w:customStyle="1" w:styleId="39">
    <w:name w:val="hover25"/>
    <w:basedOn w:val="4"/>
    <w:qFormat/>
    <w:uiPriority w:val="0"/>
    <w:rPr>
      <w:color w:val="111111"/>
      <w:shd w:val="clear" w:fill="DDDDDD"/>
    </w:rPr>
  </w:style>
  <w:style w:type="character" w:customStyle="1" w:styleId="40">
    <w:name w:val="hover"/>
    <w:basedOn w:val="4"/>
    <w:qFormat/>
    <w:uiPriority w:val="0"/>
    <w:rPr>
      <w:color w:val="111111"/>
      <w:shd w:val="clear" w:fill="DDDDDD"/>
    </w:rPr>
  </w:style>
  <w:style w:type="character" w:customStyle="1" w:styleId="41">
    <w:name w:val="hover26"/>
    <w:basedOn w:val="4"/>
    <w:qFormat/>
    <w:uiPriority w:val="0"/>
    <w:rPr>
      <w:color w:val="111111"/>
      <w:shd w:val="clear" w:fill="DDDDDD"/>
    </w:rPr>
  </w:style>
  <w:style w:type="character" w:customStyle="1" w:styleId="42">
    <w:name w:val="info7"/>
    <w:basedOn w:val="4"/>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2016-10-05T06:16:00Z</dcterms:created>
  <dc:creator>Administrator</dc:creator>
  <cp:lastModifiedBy>姚娜</cp:lastModifiedBy>
  <dcterms:modified xsi:type="dcterms:W3CDTF">2018-12-19T02:46:18Z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